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EC8D53" w14:textId="77777777" w:rsidR="006B1375" w:rsidRPr="00BE22F1" w:rsidRDefault="006B1375" w:rsidP="006B1375">
      <w:pPr>
        <w:pStyle w:val="Heading1"/>
        <w:ind w:left="595" w:hanging="595"/>
        <w:rPr>
          <w:rFonts w:ascii="Times New Roman" w:hAnsi="Times New Roman"/>
          <w:color w:val="943634"/>
          <w:sz w:val="28"/>
          <w:szCs w:val="28"/>
        </w:rPr>
      </w:pPr>
      <w:bookmarkStart w:id="0" w:name="_Appendix_4_Checklist"/>
      <w:bookmarkStart w:id="1" w:name="_Toc356560478"/>
      <w:bookmarkStart w:id="2" w:name="_Toc366582539"/>
      <w:bookmarkEnd w:id="0"/>
      <w:r w:rsidRPr="00BE22F1">
        <w:rPr>
          <w:rFonts w:ascii="Times New Roman" w:hAnsi="Times New Roman"/>
          <w:color w:val="943634"/>
          <w:sz w:val="28"/>
          <w:szCs w:val="28"/>
        </w:rPr>
        <w:t>Appendix 4 Checklist for annual review of the anti-bullying policy</w:t>
      </w:r>
      <w:bookmarkStart w:id="3" w:name="_Toc365032228"/>
      <w:bookmarkStart w:id="4" w:name="_Toc365037567"/>
      <w:bookmarkStart w:id="5" w:name="_Toc365997756"/>
      <w:bookmarkEnd w:id="1"/>
      <w:r w:rsidRPr="00BE22F1">
        <w:rPr>
          <w:rFonts w:ascii="Times New Roman" w:hAnsi="Times New Roman"/>
          <w:color w:val="943634"/>
          <w:sz w:val="28"/>
          <w:szCs w:val="28"/>
        </w:rPr>
        <w:t xml:space="preserve"> and its implementation</w:t>
      </w:r>
      <w:bookmarkEnd w:id="2"/>
    </w:p>
    <w:bookmarkEnd w:id="3"/>
    <w:bookmarkEnd w:id="4"/>
    <w:bookmarkEnd w:id="5"/>
    <w:p w14:paraId="4AF6A30F" w14:textId="77777777" w:rsidR="006B1375" w:rsidRPr="00A8418C" w:rsidRDefault="006B1375" w:rsidP="006B1375">
      <w:pPr>
        <w:ind w:right="26"/>
        <w:jc w:val="both"/>
        <w:rPr>
          <w:sz w:val="22"/>
          <w:szCs w:val="22"/>
        </w:rPr>
      </w:pPr>
      <w:r w:rsidRPr="00A8418C">
        <w:rPr>
          <w:sz w:val="22"/>
          <w:szCs w:val="22"/>
        </w:rPr>
        <w:t>The Board of Management</w:t>
      </w:r>
      <w:r>
        <w:rPr>
          <w:sz w:val="22"/>
          <w:szCs w:val="22"/>
        </w:rPr>
        <w:t xml:space="preserve"> (the Board)</w:t>
      </w:r>
      <w:r w:rsidRPr="00A8418C">
        <w:rPr>
          <w:sz w:val="22"/>
          <w:szCs w:val="22"/>
        </w:rPr>
        <w:t xml:space="preserve"> must un</w:t>
      </w:r>
      <w:r>
        <w:rPr>
          <w:sz w:val="22"/>
          <w:szCs w:val="22"/>
        </w:rPr>
        <w:t>dertake an annual review of the school’s a</w:t>
      </w:r>
      <w:r w:rsidRPr="00A8418C">
        <w:rPr>
          <w:sz w:val="22"/>
          <w:szCs w:val="22"/>
        </w:rPr>
        <w:t>nti</w:t>
      </w:r>
      <w:r>
        <w:rPr>
          <w:sz w:val="22"/>
          <w:szCs w:val="22"/>
        </w:rPr>
        <w:t>-b</w:t>
      </w:r>
      <w:r w:rsidRPr="00A8418C">
        <w:rPr>
          <w:sz w:val="22"/>
          <w:szCs w:val="22"/>
        </w:rPr>
        <w:t>ullying policy and its implementation. The following checklist must be used for this purpose. The checklist is an aid to conducting this review and is not intended as an exhaustive list.  In order to complete the checklist, an examination and review involving both quantitative and qualitative analysis, as appropriate across the various elements of the implementation of the school’s anti-bullying policy will be required.</w:t>
      </w:r>
    </w:p>
    <w:p w14:paraId="72DA6497" w14:textId="77777777" w:rsidR="006B1375" w:rsidRPr="00A8418C" w:rsidRDefault="006B1375" w:rsidP="006B1375">
      <w:pPr>
        <w:ind w:right="-688"/>
        <w:rPr>
          <w:sz w:val="22"/>
          <w:szCs w:val="22"/>
        </w:rPr>
      </w:pPr>
      <w:r w:rsidRPr="00A8418C">
        <w:rPr>
          <w:sz w:val="22"/>
          <w:szCs w:val="22"/>
        </w:rPr>
        <w:tab/>
      </w:r>
      <w:r w:rsidRPr="00A8418C">
        <w:rPr>
          <w:sz w:val="22"/>
          <w:szCs w:val="22"/>
        </w:rPr>
        <w:tab/>
      </w:r>
      <w:r w:rsidRPr="00A8418C">
        <w:rPr>
          <w:sz w:val="22"/>
          <w:szCs w:val="22"/>
        </w:rPr>
        <w:tab/>
      </w:r>
      <w:r w:rsidRPr="00A8418C">
        <w:rPr>
          <w:sz w:val="22"/>
          <w:szCs w:val="22"/>
        </w:rPr>
        <w:tab/>
      </w:r>
      <w:r w:rsidRPr="00A8418C">
        <w:rPr>
          <w:sz w:val="22"/>
          <w:szCs w:val="22"/>
        </w:rPr>
        <w:tab/>
      </w:r>
      <w:r w:rsidRPr="00A8418C">
        <w:rPr>
          <w:sz w:val="22"/>
          <w:szCs w:val="22"/>
        </w:rPr>
        <w:tab/>
      </w:r>
      <w:r w:rsidRPr="00A8418C">
        <w:rPr>
          <w:sz w:val="22"/>
          <w:szCs w:val="22"/>
        </w:rPr>
        <w:tab/>
      </w:r>
      <w:r w:rsidRPr="00A8418C">
        <w:rPr>
          <w:sz w:val="22"/>
          <w:szCs w:val="22"/>
        </w:rPr>
        <w:tab/>
      </w:r>
      <w:r w:rsidRPr="00A8418C">
        <w:rPr>
          <w:sz w:val="22"/>
          <w:szCs w:val="22"/>
        </w:rPr>
        <w:tab/>
      </w:r>
      <w:r w:rsidRPr="00A8418C">
        <w:rPr>
          <w:sz w:val="22"/>
          <w:szCs w:val="22"/>
        </w:rPr>
        <w:tab/>
      </w:r>
      <w:r w:rsidRPr="00A8418C">
        <w:rPr>
          <w:sz w:val="22"/>
          <w:szCs w:val="22"/>
        </w:rPr>
        <w:tab/>
        <w:t xml:space="preserve">     Yes /No</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0"/>
        <w:gridCol w:w="900"/>
      </w:tblGrid>
      <w:tr w:rsidR="006B1375" w:rsidRPr="00A8418C" w14:paraId="45F463DE" w14:textId="77777777" w:rsidTr="002A3F17">
        <w:tc>
          <w:tcPr>
            <w:tcW w:w="8100" w:type="dxa"/>
          </w:tcPr>
          <w:p w14:paraId="3F51F582" w14:textId="77777777" w:rsidR="006B1375" w:rsidRPr="00A8418C" w:rsidRDefault="006B1375" w:rsidP="002A3F17">
            <w:pPr>
              <w:jc w:val="both"/>
              <w:rPr>
                <w:sz w:val="22"/>
                <w:szCs w:val="22"/>
              </w:rPr>
            </w:pPr>
            <w:r w:rsidRPr="00A8418C">
              <w:rPr>
                <w:sz w:val="22"/>
                <w:szCs w:val="22"/>
              </w:rPr>
              <w:t xml:space="preserve">Has the Board formally adopted an anti-bullying policy that fully complies with the requirements of the </w:t>
            </w:r>
            <w:r w:rsidRPr="00A8418C">
              <w:rPr>
                <w:i/>
                <w:sz w:val="22"/>
                <w:szCs w:val="22"/>
              </w:rPr>
              <w:t>Anti-Bullying Procedures for Primary and Post-Primary Schools</w:t>
            </w:r>
            <w:r w:rsidRPr="00A8418C">
              <w:rPr>
                <w:sz w:val="22"/>
                <w:szCs w:val="22"/>
              </w:rPr>
              <w:t>?</w:t>
            </w:r>
          </w:p>
        </w:tc>
        <w:tc>
          <w:tcPr>
            <w:tcW w:w="900" w:type="dxa"/>
          </w:tcPr>
          <w:p w14:paraId="4644516C" w14:textId="77777777" w:rsidR="006B1375" w:rsidRPr="00A8418C" w:rsidRDefault="006B1375" w:rsidP="002A3F17">
            <w:pPr>
              <w:ind w:right="-688"/>
              <w:rPr>
                <w:sz w:val="22"/>
                <w:szCs w:val="22"/>
              </w:rPr>
            </w:pPr>
            <w:r>
              <w:rPr>
                <w:sz w:val="22"/>
                <w:szCs w:val="22"/>
              </w:rPr>
              <w:t>Yes</w:t>
            </w:r>
          </w:p>
        </w:tc>
      </w:tr>
      <w:tr w:rsidR="006B1375" w:rsidRPr="00A8418C" w14:paraId="446B40B3" w14:textId="77777777" w:rsidTr="002A3F17">
        <w:tc>
          <w:tcPr>
            <w:tcW w:w="8100" w:type="dxa"/>
          </w:tcPr>
          <w:p w14:paraId="4BA80800" w14:textId="77777777" w:rsidR="006B1375" w:rsidRPr="00A8418C" w:rsidRDefault="006B1375" w:rsidP="002A3F17">
            <w:pPr>
              <w:jc w:val="both"/>
              <w:rPr>
                <w:sz w:val="22"/>
                <w:szCs w:val="22"/>
              </w:rPr>
            </w:pPr>
            <w:r w:rsidRPr="00A8418C">
              <w:rPr>
                <w:sz w:val="22"/>
                <w:szCs w:val="22"/>
              </w:rPr>
              <w:t>Has the Board published the policy on the school website and provided a copy to the parents’ association?</w:t>
            </w:r>
          </w:p>
        </w:tc>
        <w:tc>
          <w:tcPr>
            <w:tcW w:w="900" w:type="dxa"/>
          </w:tcPr>
          <w:p w14:paraId="0847C55D" w14:textId="77777777" w:rsidR="006B1375" w:rsidRPr="00A8418C" w:rsidRDefault="006B1375" w:rsidP="002A3F17">
            <w:pPr>
              <w:ind w:right="212"/>
              <w:rPr>
                <w:sz w:val="22"/>
                <w:szCs w:val="22"/>
              </w:rPr>
            </w:pPr>
            <w:r>
              <w:rPr>
                <w:sz w:val="22"/>
                <w:szCs w:val="22"/>
              </w:rPr>
              <w:t>Yes</w:t>
            </w:r>
          </w:p>
        </w:tc>
      </w:tr>
      <w:tr w:rsidR="006B1375" w:rsidRPr="00A8418C" w14:paraId="47CE9A91" w14:textId="77777777" w:rsidTr="002A3F17">
        <w:tc>
          <w:tcPr>
            <w:tcW w:w="8100" w:type="dxa"/>
          </w:tcPr>
          <w:p w14:paraId="619DEA8B" w14:textId="77777777" w:rsidR="006B1375" w:rsidRPr="00A8418C" w:rsidRDefault="006B1375" w:rsidP="002A3F17">
            <w:pPr>
              <w:jc w:val="both"/>
              <w:rPr>
                <w:sz w:val="22"/>
                <w:szCs w:val="22"/>
              </w:rPr>
            </w:pPr>
            <w:r w:rsidRPr="00A8418C">
              <w:rPr>
                <w:sz w:val="22"/>
                <w:szCs w:val="22"/>
              </w:rPr>
              <w:t>Has the Board ensured that the policy has been made available to schoo</w:t>
            </w:r>
            <w:r>
              <w:rPr>
                <w:sz w:val="22"/>
                <w:szCs w:val="22"/>
              </w:rPr>
              <w:t xml:space="preserve">l staff (including new </w:t>
            </w:r>
            <w:r w:rsidRPr="00A8418C">
              <w:rPr>
                <w:sz w:val="22"/>
                <w:szCs w:val="22"/>
              </w:rPr>
              <w:t>staff)?</w:t>
            </w:r>
          </w:p>
        </w:tc>
        <w:tc>
          <w:tcPr>
            <w:tcW w:w="900" w:type="dxa"/>
          </w:tcPr>
          <w:p w14:paraId="023BB655" w14:textId="77777777" w:rsidR="006B1375" w:rsidRPr="00A8418C" w:rsidRDefault="006B1375" w:rsidP="002A3F17">
            <w:pPr>
              <w:ind w:right="212"/>
              <w:rPr>
                <w:sz w:val="22"/>
                <w:szCs w:val="22"/>
              </w:rPr>
            </w:pPr>
            <w:r>
              <w:rPr>
                <w:sz w:val="22"/>
                <w:szCs w:val="22"/>
              </w:rPr>
              <w:t>Yes</w:t>
            </w:r>
          </w:p>
        </w:tc>
      </w:tr>
      <w:tr w:rsidR="006B1375" w:rsidRPr="00A8418C" w14:paraId="5277A4B9" w14:textId="77777777" w:rsidTr="002A3F17">
        <w:tc>
          <w:tcPr>
            <w:tcW w:w="8100" w:type="dxa"/>
          </w:tcPr>
          <w:p w14:paraId="5C0C95A7" w14:textId="77777777" w:rsidR="006B1375" w:rsidRPr="00A8418C" w:rsidRDefault="006B1375" w:rsidP="002A3F17">
            <w:pPr>
              <w:jc w:val="both"/>
              <w:rPr>
                <w:sz w:val="22"/>
                <w:szCs w:val="22"/>
              </w:rPr>
            </w:pPr>
            <w:r w:rsidRPr="00A8418C">
              <w:rPr>
                <w:sz w:val="22"/>
                <w:szCs w:val="22"/>
              </w:rPr>
              <w:t>Is the Board satisfied that school staff are sufficiently familiar with the policy and procedures to enable them to effectively and consistently apply the policy and procedures in their day to day work?</w:t>
            </w:r>
          </w:p>
        </w:tc>
        <w:tc>
          <w:tcPr>
            <w:tcW w:w="900" w:type="dxa"/>
          </w:tcPr>
          <w:p w14:paraId="69D60480" w14:textId="77777777" w:rsidR="006B1375" w:rsidRPr="00A8418C" w:rsidRDefault="006B1375" w:rsidP="002A3F17">
            <w:pPr>
              <w:ind w:right="212"/>
              <w:rPr>
                <w:sz w:val="22"/>
                <w:szCs w:val="22"/>
              </w:rPr>
            </w:pPr>
            <w:r>
              <w:rPr>
                <w:sz w:val="22"/>
                <w:szCs w:val="22"/>
              </w:rPr>
              <w:t>Yes</w:t>
            </w:r>
          </w:p>
        </w:tc>
      </w:tr>
      <w:tr w:rsidR="006B1375" w:rsidRPr="00A8418C" w14:paraId="59ED46B0" w14:textId="77777777" w:rsidTr="002A3F17">
        <w:tc>
          <w:tcPr>
            <w:tcW w:w="8100" w:type="dxa"/>
          </w:tcPr>
          <w:p w14:paraId="52F74192" w14:textId="77777777" w:rsidR="006B1375" w:rsidRPr="00A8418C" w:rsidRDefault="006B1375" w:rsidP="002A3F17">
            <w:pPr>
              <w:jc w:val="both"/>
              <w:rPr>
                <w:sz w:val="22"/>
                <w:szCs w:val="22"/>
              </w:rPr>
            </w:pPr>
            <w:r w:rsidRPr="00A8418C">
              <w:rPr>
                <w:sz w:val="22"/>
                <w:szCs w:val="22"/>
              </w:rPr>
              <w:t>Has the Board ensured that the policy has been adequately communicated to all pupils?</w:t>
            </w:r>
          </w:p>
          <w:p w14:paraId="729B5B3F" w14:textId="77777777" w:rsidR="006B1375" w:rsidRPr="00A8418C" w:rsidRDefault="006B1375" w:rsidP="002A3F17">
            <w:pPr>
              <w:jc w:val="both"/>
              <w:rPr>
                <w:sz w:val="22"/>
                <w:szCs w:val="22"/>
              </w:rPr>
            </w:pPr>
          </w:p>
        </w:tc>
        <w:tc>
          <w:tcPr>
            <w:tcW w:w="900" w:type="dxa"/>
          </w:tcPr>
          <w:p w14:paraId="4D087E97" w14:textId="77777777" w:rsidR="006B1375" w:rsidRPr="00A8418C" w:rsidRDefault="006B1375" w:rsidP="002A3F17">
            <w:pPr>
              <w:ind w:right="212"/>
              <w:rPr>
                <w:sz w:val="22"/>
                <w:szCs w:val="22"/>
              </w:rPr>
            </w:pPr>
            <w:r>
              <w:rPr>
                <w:sz w:val="22"/>
                <w:szCs w:val="22"/>
              </w:rPr>
              <w:t>Yes</w:t>
            </w:r>
          </w:p>
        </w:tc>
      </w:tr>
      <w:tr w:rsidR="006B1375" w:rsidRPr="00A8418C" w14:paraId="3193EB69" w14:textId="77777777" w:rsidTr="002A3F17">
        <w:tc>
          <w:tcPr>
            <w:tcW w:w="8100" w:type="dxa"/>
          </w:tcPr>
          <w:p w14:paraId="7EBDB3FD" w14:textId="77777777" w:rsidR="006B1375" w:rsidRPr="00A8418C" w:rsidRDefault="006B1375" w:rsidP="002A3F17">
            <w:pPr>
              <w:jc w:val="both"/>
              <w:rPr>
                <w:sz w:val="22"/>
                <w:szCs w:val="22"/>
              </w:rPr>
            </w:pPr>
            <w:r w:rsidRPr="00A8418C">
              <w:rPr>
                <w:sz w:val="22"/>
                <w:szCs w:val="22"/>
              </w:rPr>
              <w:t>Has the policy documented the prevention and education strategies that the school applies?</w:t>
            </w:r>
          </w:p>
          <w:p w14:paraId="4EAED9E2" w14:textId="77777777" w:rsidR="006B1375" w:rsidRPr="00A8418C" w:rsidRDefault="006B1375" w:rsidP="002A3F17">
            <w:pPr>
              <w:jc w:val="both"/>
              <w:rPr>
                <w:sz w:val="22"/>
                <w:szCs w:val="22"/>
              </w:rPr>
            </w:pPr>
          </w:p>
        </w:tc>
        <w:tc>
          <w:tcPr>
            <w:tcW w:w="900" w:type="dxa"/>
          </w:tcPr>
          <w:p w14:paraId="24E99F60" w14:textId="77777777" w:rsidR="006B1375" w:rsidRPr="00A8418C" w:rsidRDefault="006B1375" w:rsidP="002A3F17">
            <w:pPr>
              <w:ind w:right="212"/>
              <w:rPr>
                <w:sz w:val="22"/>
                <w:szCs w:val="22"/>
              </w:rPr>
            </w:pPr>
            <w:r>
              <w:rPr>
                <w:sz w:val="22"/>
                <w:szCs w:val="22"/>
              </w:rPr>
              <w:t>Yes</w:t>
            </w:r>
          </w:p>
        </w:tc>
      </w:tr>
      <w:tr w:rsidR="006B1375" w:rsidRPr="00A8418C" w14:paraId="1C26B71B" w14:textId="77777777" w:rsidTr="002A3F17">
        <w:tc>
          <w:tcPr>
            <w:tcW w:w="8100" w:type="dxa"/>
          </w:tcPr>
          <w:p w14:paraId="12BAE434" w14:textId="77777777" w:rsidR="006B1375" w:rsidRPr="00A8418C" w:rsidRDefault="006B1375" w:rsidP="002A3F17">
            <w:pPr>
              <w:jc w:val="both"/>
              <w:rPr>
                <w:sz w:val="22"/>
                <w:szCs w:val="22"/>
              </w:rPr>
            </w:pPr>
            <w:r w:rsidRPr="00A8418C">
              <w:rPr>
                <w:sz w:val="22"/>
                <w:szCs w:val="22"/>
              </w:rPr>
              <w:t>Have all of the prevention and education strategies been implemented?</w:t>
            </w:r>
          </w:p>
          <w:p w14:paraId="26D15631" w14:textId="77777777" w:rsidR="006B1375" w:rsidRPr="00A8418C" w:rsidRDefault="006B1375" w:rsidP="002A3F17">
            <w:pPr>
              <w:jc w:val="both"/>
              <w:rPr>
                <w:sz w:val="22"/>
                <w:szCs w:val="22"/>
              </w:rPr>
            </w:pPr>
          </w:p>
        </w:tc>
        <w:tc>
          <w:tcPr>
            <w:tcW w:w="900" w:type="dxa"/>
          </w:tcPr>
          <w:p w14:paraId="47E44B39" w14:textId="77777777" w:rsidR="006B1375" w:rsidRPr="00A8418C" w:rsidRDefault="006B1375" w:rsidP="002A3F17">
            <w:pPr>
              <w:ind w:right="212"/>
              <w:rPr>
                <w:sz w:val="22"/>
                <w:szCs w:val="22"/>
              </w:rPr>
            </w:pPr>
            <w:r>
              <w:rPr>
                <w:sz w:val="22"/>
                <w:szCs w:val="22"/>
              </w:rPr>
              <w:t>Yes</w:t>
            </w:r>
          </w:p>
        </w:tc>
      </w:tr>
      <w:tr w:rsidR="006B1375" w:rsidRPr="00A8418C" w14:paraId="4BE59242" w14:textId="77777777" w:rsidTr="002A3F17">
        <w:tc>
          <w:tcPr>
            <w:tcW w:w="8100" w:type="dxa"/>
          </w:tcPr>
          <w:p w14:paraId="144B41C8" w14:textId="77777777" w:rsidR="006B1375" w:rsidRPr="00A8418C" w:rsidRDefault="006B1375" w:rsidP="002A3F17">
            <w:pPr>
              <w:jc w:val="both"/>
              <w:rPr>
                <w:sz w:val="22"/>
                <w:szCs w:val="22"/>
              </w:rPr>
            </w:pPr>
            <w:r w:rsidRPr="00A8418C">
              <w:rPr>
                <w:sz w:val="22"/>
                <w:szCs w:val="22"/>
              </w:rPr>
              <w:t>Has the effectiveness of the prevention and education strategies that have been implemented been examined?</w:t>
            </w:r>
          </w:p>
        </w:tc>
        <w:tc>
          <w:tcPr>
            <w:tcW w:w="900" w:type="dxa"/>
          </w:tcPr>
          <w:p w14:paraId="26274743" w14:textId="77777777" w:rsidR="006B1375" w:rsidRPr="00A8418C" w:rsidRDefault="006B1375" w:rsidP="002A3F17">
            <w:pPr>
              <w:ind w:right="212"/>
              <w:rPr>
                <w:sz w:val="22"/>
                <w:szCs w:val="22"/>
              </w:rPr>
            </w:pPr>
            <w:r>
              <w:rPr>
                <w:sz w:val="22"/>
                <w:szCs w:val="22"/>
              </w:rPr>
              <w:t>Yes</w:t>
            </w:r>
          </w:p>
        </w:tc>
      </w:tr>
      <w:tr w:rsidR="006B1375" w:rsidRPr="00A8418C" w14:paraId="545EA93B" w14:textId="77777777" w:rsidTr="002A3F17">
        <w:tc>
          <w:tcPr>
            <w:tcW w:w="8100" w:type="dxa"/>
          </w:tcPr>
          <w:p w14:paraId="4128BB4E" w14:textId="77777777" w:rsidR="006B1375" w:rsidRPr="00A8418C" w:rsidRDefault="006B1375" w:rsidP="002A3F17">
            <w:pPr>
              <w:jc w:val="both"/>
              <w:rPr>
                <w:sz w:val="22"/>
                <w:szCs w:val="22"/>
              </w:rPr>
            </w:pPr>
            <w:r w:rsidRPr="00A8418C">
              <w:rPr>
                <w:sz w:val="22"/>
                <w:szCs w:val="22"/>
              </w:rPr>
              <w:t>Is the Board satisfied that all teachers are recording and dealing with incidents in accordance with the policy?</w:t>
            </w:r>
          </w:p>
        </w:tc>
        <w:tc>
          <w:tcPr>
            <w:tcW w:w="900" w:type="dxa"/>
          </w:tcPr>
          <w:p w14:paraId="52A66432" w14:textId="77777777" w:rsidR="006B1375" w:rsidRPr="00A8418C" w:rsidRDefault="006B1375" w:rsidP="002A3F17">
            <w:pPr>
              <w:ind w:right="212"/>
              <w:rPr>
                <w:sz w:val="22"/>
                <w:szCs w:val="22"/>
              </w:rPr>
            </w:pPr>
            <w:r>
              <w:rPr>
                <w:sz w:val="22"/>
                <w:szCs w:val="22"/>
              </w:rPr>
              <w:t>Yes</w:t>
            </w:r>
          </w:p>
        </w:tc>
      </w:tr>
      <w:tr w:rsidR="006B1375" w:rsidRPr="00A8418C" w14:paraId="3C3401DD" w14:textId="77777777" w:rsidTr="002A3F17">
        <w:tc>
          <w:tcPr>
            <w:tcW w:w="8100" w:type="dxa"/>
          </w:tcPr>
          <w:p w14:paraId="4E8F18D2" w14:textId="77777777" w:rsidR="006B1375" w:rsidRPr="00A8418C" w:rsidRDefault="006B1375" w:rsidP="002A3F17">
            <w:pPr>
              <w:jc w:val="both"/>
              <w:rPr>
                <w:sz w:val="22"/>
                <w:szCs w:val="22"/>
              </w:rPr>
            </w:pPr>
            <w:r w:rsidRPr="00A8418C">
              <w:rPr>
                <w:sz w:val="22"/>
                <w:szCs w:val="22"/>
              </w:rPr>
              <w:t>Has the Board received and minuted the periodic summary reports of the Principal?</w:t>
            </w:r>
          </w:p>
          <w:p w14:paraId="62B808B4" w14:textId="77777777" w:rsidR="006B1375" w:rsidRPr="00A8418C" w:rsidRDefault="006B1375" w:rsidP="002A3F17">
            <w:pPr>
              <w:jc w:val="both"/>
              <w:rPr>
                <w:sz w:val="22"/>
                <w:szCs w:val="22"/>
              </w:rPr>
            </w:pPr>
          </w:p>
        </w:tc>
        <w:tc>
          <w:tcPr>
            <w:tcW w:w="900" w:type="dxa"/>
          </w:tcPr>
          <w:p w14:paraId="4932C81E" w14:textId="77777777" w:rsidR="006B1375" w:rsidRPr="00A8418C" w:rsidRDefault="006B1375" w:rsidP="002A3F17">
            <w:pPr>
              <w:ind w:right="212"/>
              <w:rPr>
                <w:sz w:val="22"/>
                <w:szCs w:val="22"/>
              </w:rPr>
            </w:pPr>
            <w:r>
              <w:rPr>
                <w:sz w:val="22"/>
                <w:szCs w:val="22"/>
              </w:rPr>
              <w:t>Yes</w:t>
            </w:r>
          </w:p>
        </w:tc>
      </w:tr>
      <w:tr w:rsidR="006B1375" w:rsidRPr="00A8418C" w14:paraId="4D049A55" w14:textId="77777777" w:rsidTr="002A3F17">
        <w:tc>
          <w:tcPr>
            <w:tcW w:w="8100" w:type="dxa"/>
          </w:tcPr>
          <w:p w14:paraId="32384265" w14:textId="77777777" w:rsidR="006B1375" w:rsidRPr="00A8418C" w:rsidRDefault="006B1375" w:rsidP="002A3F17">
            <w:pPr>
              <w:jc w:val="both"/>
              <w:rPr>
                <w:sz w:val="22"/>
                <w:szCs w:val="22"/>
              </w:rPr>
            </w:pPr>
            <w:r w:rsidRPr="00A8418C">
              <w:rPr>
                <w:sz w:val="22"/>
                <w:szCs w:val="22"/>
              </w:rPr>
              <w:t>Has the Board discussed how well the school is handling all reports of bullying including those addressed at an early stage and not therefore included in the Principal’s periodic report to the Board?</w:t>
            </w:r>
          </w:p>
        </w:tc>
        <w:tc>
          <w:tcPr>
            <w:tcW w:w="900" w:type="dxa"/>
          </w:tcPr>
          <w:p w14:paraId="3357DEA1" w14:textId="77777777" w:rsidR="006B1375" w:rsidRPr="00A8418C" w:rsidRDefault="006B1375" w:rsidP="002A3F17">
            <w:pPr>
              <w:ind w:right="212"/>
              <w:rPr>
                <w:sz w:val="22"/>
                <w:szCs w:val="22"/>
              </w:rPr>
            </w:pPr>
            <w:r>
              <w:rPr>
                <w:sz w:val="22"/>
                <w:szCs w:val="22"/>
              </w:rPr>
              <w:t>Yes</w:t>
            </w:r>
          </w:p>
        </w:tc>
      </w:tr>
      <w:tr w:rsidR="006B1375" w:rsidRPr="00A8418C" w14:paraId="01E8ED06" w14:textId="77777777" w:rsidTr="002A3F17">
        <w:tc>
          <w:tcPr>
            <w:tcW w:w="8100" w:type="dxa"/>
          </w:tcPr>
          <w:p w14:paraId="44A19289" w14:textId="77777777" w:rsidR="006B1375" w:rsidRPr="00A8418C" w:rsidRDefault="006B1375" w:rsidP="002A3F17">
            <w:pPr>
              <w:jc w:val="both"/>
              <w:rPr>
                <w:sz w:val="22"/>
                <w:szCs w:val="22"/>
              </w:rPr>
            </w:pPr>
            <w:r w:rsidRPr="00A8418C">
              <w:rPr>
                <w:sz w:val="22"/>
                <w:szCs w:val="22"/>
              </w:rPr>
              <w:t>Has the Board received any complaints from parents regarding the school’s handling of bullying incidents?</w:t>
            </w:r>
          </w:p>
        </w:tc>
        <w:tc>
          <w:tcPr>
            <w:tcW w:w="900" w:type="dxa"/>
          </w:tcPr>
          <w:p w14:paraId="057F5B94" w14:textId="77777777" w:rsidR="006B1375" w:rsidRPr="00A8418C" w:rsidRDefault="006B1375" w:rsidP="002A3F17">
            <w:pPr>
              <w:ind w:right="212"/>
              <w:rPr>
                <w:sz w:val="22"/>
                <w:szCs w:val="22"/>
              </w:rPr>
            </w:pPr>
            <w:r>
              <w:rPr>
                <w:sz w:val="22"/>
                <w:szCs w:val="22"/>
              </w:rPr>
              <w:t>No</w:t>
            </w:r>
          </w:p>
        </w:tc>
      </w:tr>
      <w:tr w:rsidR="006B1375" w:rsidRPr="00A8418C" w14:paraId="38B2FB19" w14:textId="77777777" w:rsidTr="002A3F17">
        <w:tc>
          <w:tcPr>
            <w:tcW w:w="8100" w:type="dxa"/>
          </w:tcPr>
          <w:p w14:paraId="5FD9B1C1" w14:textId="77777777" w:rsidR="006B1375" w:rsidRPr="00A8418C" w:rsidRDefault="006B1375" w:rsidP="002A3F17">
            <w:pPr>
              <w:jc w:val="both"/>
              <w:rPr>
                <w:sz w:val="22"/>
                <w:szCs w:val="22"/>
              </w:rPr>
            </w:pPr>
            <w:r w:rsidRPr="00A8418C">
              <w:rPr>
                <w:sz w:val="22"/>
                <w:szCs w:val="22"/>
              </w:rPr>
              <w:t>Have any parents withdrawn their child from the school citing dissatisfaction with the school’s handling of a bullying situation?</w:t>
            </w:r>
          </w:p>
        </w:tc>
        <w:tc>
          <w:tcPr>
            <w:tcW w:w="900" w:type="dxa"/>
          </w:tcPr>
          <w:p w14:paraId="3D852A42" w14:textId="77777777" w:rsidR="006B1375" w:rsidRPr="00A8418C" w:rsidRDefault="006B1375" w:rsidP="002A3F17">
            <w:pPr>
              <w:ind w:right="212"/>
              <w:rPr>
                <w:sz w:val="22"/>
                <w:szCs w:val="22"/>
              </w:rPr>
            </w:pPr>
            <w:r>
              <w:rPr>
                <w:sz w:val="22"/>
                <w:szCs w:val="22"/>
              </w:rPr>
              <w:t>No</w:t>
            </w:r>
          </w:p>
        </w:tc>
      </w:tr>
      <w:tr w:rsidR="006B1375" w:rsidRPr="00A8418C" w14:paraId="1F02C5E9" w14:textId="77777777" w:rsidTr="002A3F17">
        <w:tc>
          <w:tcPr>
            <w:tcW w:w="8100" w:type="dxa"/>
          </w:tcPr>
          <w:p w14:paraId="4557AEBF" w14:textId="77777777" w:rsidR="006B1375" w:rsidRPr="00A8418C" w:rsidRDefault="006B1375" w:rsidP="002A3F17">
            <w:pPr>
              <w:jc w:val="both"/>
              <w:rPr>
                <w:sz w:val="22"/>
                <w:szCs w:val="22"/>
              </w:rPr>
            </w:pPr>
            <w:r w:rsidRPr="00A8418C">
              <w:rPr>
                <w:sz w:val="22"/>
                <w:szCs w:val="22"/>
              </w:rPr>
              <w:t>Have any Ombudsman for Children investigations into the school’s handling of a bullying case been initiated or completed?</w:t>
            </w:r>
          </w:p>
        </w:tc>
        <w:tc>
          <w:tcPr>
            <w:tcW w:w="900" w:type="dxa"/>
          </w:tcPr>
          <w:p w14:paraId="4FD7A5DC" w14:textId="77777777" w:rsidR="006B1375" w:rsidRPr="00A8418C" w:rsidRDefault="006B1375" w:rsidP="002A3F17">
            <w:pPr>
              <w:ind w:right="212"/>
              <w:rPr>
                <w:sz w:val="22"/>
                <w:szCs w:val="22"/>
              </w:rPr>
            </w:pPr>
            <w:r>
              <w:rPr>
                <w:sz w:val="22"/>
                <w:szCs w:val="22"/>
              </w:rPr>
              <w:t>No</w:t>
            </w:r>
          </w:p>
        </w:tc>
      </w:tr>
      <w:tr w:rsidR="006B1375" w:rsidRPr="00A8418C" w14:paraId="4EA189ED" w14:textId="77777777" w:rsidTr="002A3F17">
        <w:tc>
          <w:tcPr>
            <w:tcW w:w="8100" w:type="dxa"/>
          </w:tcPr>
          <w:p w14:paraId="486F3F14" w14:textId="77777777" w:rsidR="006B1375" w:rsidRPr="00A8418C" w:rsidRDefault="006B1375" w:rsidP="002A3F17">
            <w:pPr>
              <w:jc w:val="both"/>
              <w:rPr>
                <w:sz w:val="22"/>
                <w:szCs w:val="22"/>
              </w:rPr>
            </w:pPr>
            <w:r w:rsidRPr="00A8418C">
              <w:rPr>
                <w:sz w:val="22"/>
                <w:szCs w:val="22"/>
              </w:rPr>
              <w:t>Has the data available from cases reported to the Principal (by the bullying recording template) been analysed to identify any issues, trends or patterns in bullying behaviour?</w:t>
            </w:r>
          </w:p>
        </w:tc>
        <w:tc>
          <w:tcPr>
            <w:tcW w:w="900" w:type="dxa"/>
          </w:tcPr>
          <w:p w14:paraId="6ED3CE62" w14:textId="77777777" w:rsidR="006B1375" w:rsidRPr="00A8418C" w:rsidRDefault="006B1375" w:rsidP="002A3F17">
            <w:pPr>
              <w:ind w:right="212"/>
              <w:rPr>
                <w:sz w:val="22"/>
                <w:szCs w:val="22"/>
              </w:rPr>
            </w:pPr>
            <w:r>
              <w:rPr>
                <w:sz w:val="22"/>
                <w:szCs w:val="22"/>
              </w:rPr>
              <w:t>Yes</w:t>
            </w:r>
          </w:p>
        </w:tc>
      </w:tr>
      <w:tr w:rsidR="006B1375" w:rsidRPr="00A8418C" w14:paraId="1299D78F" w14:textId="77777777" w:rsidTr="002A3F17">
        <w:tc>
          <w:tcPr>
            <w:tcW w:w="8100" w:type="dxa"/>
          </w:tcPr>
          <w:p w14:paraId="26351A8C" w14:textId="77777777" w:rsidR="006B1375" w:rsidRPr="00A8418C" w:rsidRDefault="006B1375" w:rsidP="002A3F17">
            <w:pPr>
              <w:jc w:val="both"/>
              <w:rPr>
                <w:sz w:val="22"/>
                <w:szCs w:val="22"/>
              </w:rPr>
            </w:pPr>
            <w:r w:rsidRPr="00A8418C">
              <w:rPr>
                <w:sz w:val="22"/>
                <w:szCs w:val="22"/>
              </w:rPr>
              <w:t>Has the Board identified any aspects of the school’s policy and/or its implementation that require further improvement?</w:t>
            </w:r>
          </w:p>
        </w:tc>
        <w:tc>
          <w:tcPr>
            <w:tcW w:w="900" w:type="dxa"/>
          </w:tcPr>
          <w:p w14:paraId="5E483158" w14:textId="77777777" w:rsidR="006B1375" w:rsidRPr="00A8418C" w:rsidRDefault="006B1375" w:rsidP="002A3F17">
            <w:pPr>
              <w:ind w:right="212"/>
              <w:rPr>
                <w:sz w:val="22"/>
                <w:szCs w:val="22"/>
              </w:rPr>
            </w:pPr>
            <w:r>
              <w:rPr>
                <w:sz w:val="22"/>
                <w:szCs w:val="22"/>
              </w:rPr>
              <w:t>No</w:t>
            </w:r>
          </w:p>
        </w:tc>
      </w:tr>
      <w:tr w:rsidR="006B1375" w:rsidRPr="00A8418C" w14:paraId="21026063" w14:textId="77777777" w:rsidTr="002A3F17">
        <w:tc>
          <w:tcPr>
            <w:tcW w:w="8100" w:type="dxa"/>
          </w:tcPr>
          <w:p w14:paraId="32EF5394" w14:textId="77777777" w:rsidR="006B1375" w:rsidRPr="00A8418C" w:rsidRDefault="006B1375" w:rsidP="002A3F17">
            <w:pPr>
              <w:jc w:val="both"/>
              <w:rPr>
                <w:sz w:val="22"/>
                <w:szCs w:val="22"/>
              </w:rPr>
            </w:pPr>
            <w:r w:rsidRPr="00A8418C">
              <w:rPr>
                <w:sz w:val="22"/>
                <w:szCs w:val="22"/>
              </w:rPr>
              <w:t>Has the Board put in place an action plan to address any areas for improvement?</w:t>
            </w:r>
          </w:p>
          <w:p w14:paraId="22662B4F" w14:textId="77777777" w:rsidR="006B1375" w:rsidRPr="00A8418C" w:rsidRDefault="006B1375" w:rsidP="002A3F17">
            <w:pPr>
              <w:jc w:val="both"/>
              <w:rPr>
                <w:sz w:val="22"/>
                <w:szCs w:val="22"/>
              </w:rPr>
            </w:pPr>
          </w:p>
        </w:tc>
        <w:tc>
          <w:tcPr>
            <w:tcW w:w="900" w:type="dxa"/>
          </w:tcPr>
          <w:p w14:paraId="449847AC" w14:textId="77777777" w:rsidR="006B1375" w:rsidRPr="00A8418C" w:rsidRDefault="006B1375" w:rsidP="002A3F17">
            <w:pPr>
              <w:ind w:right="212"/>
              <w:rPr>
                <w:sz w:val="22"/>
                <w:szCs w:val="22"/>
              </w:rPr>
            </w:pPr>
            <w:r>
              <w:rPr>
                <w:sz w:val="22"/>
                <w:szCs w:val="22"/>
              </w:rPr>
              <w:t>No</w:t>
            </w:r>
          </w:p>
        </w:tc>
      </w:tr>
    </w:tbl>
    <w:p w14:paraId="733873B4" w14:textId="77777777" w:rsidR="006B1375" w:rsidRPr="00A8418C" w:rsidRDefault="006B1375" w:rsidP="006B1375">
      <w:pPr>
        <w:ind w:right="-688"/>
        <w:rPr>
          <w:sz w:val="22"/>
          <w:szCs w:val="22"/>
        </w:rPr>
      </w:pPr>
    </w:p>
    <w:p w14:paraId="57BBB401" w14:textId="77777777" w:rsidR="006B1375" w:rsidRPr="00760A38" w:rsidRDefault="006B1375" w:rsidP="006B1375">
      <w:pPr>
        <w:rPr>
          <w:b/>
        </w:rPr>
      </w:pPr>
      <w:r w:rsidRPr="00760A38">
        <w:rPr>
          <w:b/>
        </w:rPr>
        <w:t>Signed</w:t>
      </w:r>
      <w:r>
        <w:rPr>
          <w:b/>
          <w:i/>
        </w:rPr>
        <w:t>: ________________________</w:t>
      </w:r>
      <w:r w:rsidRPr="00760A38">
        <w:t xml:space="preserve">    </w:t>
      </w:r>
      <w:r w:rsidRPr="00760A38">
        <w:tab/>
      </w:r>
      <w:r w:rsidRPr="00760A38">
        <w:tab/>
      </w:r>
      <w:r w:rsidRPr="00760A38">
        <w:rPr>
          <w:b/>
        </w:rPr>
        <w:t xml:space="preserve">Signed:  </w:t>
      </w:r>
      <w:r>
        <w:rPr>
          <w:b/>
        </w:rPr>
        <w:t>_________________________</w:t>
      </w:r>
    </w:p>
    <w:p w14:paraId="56F56EB1" w14:textId="77777777" w:rsidR="006B1375" w:rsidRPr="00760A38" w:rsidRDefault="006B1375" w:rsidP="006B1375">
      <w:pPr>
        <w:spacing w:after="5" w:line="249" w:lineRule="auto"/>
        <w:ind w:left="-5" w:hanging="10"/>
      </w:pPr>
      <w:r w:rsidRPr="00760A38">
        <w:t xml:space="preserve">(Chairperson of Board of Management) </w:t>
      </w:r>
      <w:r w:rsidRPr="00760A38">
        <w:tab/>
      </w:r>
      <w:r w:rsidRPr="00760A38">
        <w:tab/>
        <w:t xml:space="preserve">(Principal)  </w:t>
      </w:r>
    </w:p>
    <w:p w14:paraId="20A45E76" w14:textId="77777777" w:rsidR="006B1375" w:rsidRDefault="006B1375" w:rsidP="006B1375">
      <w:pPr>
        <w:spacing w:after="5" w:line="249" w:lineRule="auto"/>
        <w:ind w:left="-5" w:hanging="10"/>
        <w:rPr>
          <w:b/>
        </w:rPr>
      </w:pPr>
    </w:p>
    <w:p w14:paraId="5CC88665" w14:textId="77777777" w:rsidR="006B1375" w:rsidRDefault="006B1375" w:rsidP="006B1375">
      <w:pPr>
        <w:spacing w:after="5" w:line="249" w:lineRule="auto"/>
        <w:ind w:left="-5" w:hanging="10"/>
        <w:rPr>
          <w:b/>
        </w:rPr>
      </w:pPr>
      <w:r>
        <w:rPr>
          <w:b/>
        </w:rPr>
        <w:t>Reviewed on</w:t>
      </w:r>
    </w:p>
    <w:p w14:paraId="13D8AD02" w14:textId="5AE99678" w:rsidR="006B1375" w:rsidRPr="00760A38" w:rsidRDefault="006B1375" w:rsidP="006B1375">
      <w:pPr>
        <w:spacing w:after="5" w:line="249" w:lineRule="auto"/>
        <w:ind w:left="-5" w:hanging="10"/>
      </w:pPr>
      <w:r w:rsidRPr="00760A38">
        <w:rPr>
          <w:b/>
        </w:rPr>
        <w:t>Date</w:t>
      </w:r>
      <w:r w:rsidRPr="005A61EE">
        <w:rPr>
          <w:b/>
        </w:rPr>
        <w:t xml:space="preserve">:       </w:t>
      </w:r>
      <w:r>
        <w:rPr>
          <w:b/>
        </w:rPr>
        <w:t>17</w:t>
      </w:r>
      <w:r w:rsidRPr="00760F4A">
        <w:rPr>
          <w:b/>
          <w:vertAlign w:val="superscript"/>
        </w:rPr>
        <w:t>th</w:t>
      </w:r>
      <w:r>
        <w:rPr>
          <w:b/>
        </w:rPr>
        <w:t xml:space="preserve"> June 2025</w:t>
      </w:r>
    </w:p>
    <w:p w14:paraId="7A71D0CF" w14:textId="77777777" w:rsidR="006B1375" w:rsidRPr="00A8418C" w:rsidRDefault="006B1375" w:rsidP="006B1375">
      <w:pPr>
        <w:ind w:right="-688"/>
        <w:rPr>
          <w:sz w:val="20"/>
          <w:szCs w:val="20"/>
        </w:rPr>
      </w:pPr>
    </w:p>
    <w:p w14:paraId="7B64800B" w14:textId="77777777" w:rsidR="006B1375" w:rsidRPr="00BE22F1" w:rsidRDefault="006B1375" w:rsidP="006B1375">
      <w:pPr>
        <w:pStyle w:val="Heading1"/>
        <w:ind w:left="595" w:hanging="595"/>
        <w:rPr>
          <w:rFonts w:ascii="Times New Roman" w:hAnsi="Times New Roman"/>
          <w:color w:val="943634"/>
          <w:sz w:val="28"/>
          <w:szCs w:val="28"/>
        </w:rPr>
      </w:pPr>
      <w:bookmarkStart w:id="6" w:name="_Toc366241848"/>
      <w:bookmarkStart w:id="7" w:name="_Toc365032229"/>
      <w:bookmarkStart w:id="8" w:name="_Toc365037568"/>
      <w:bookmarkStart w:id="9" w:name="_Toc365997757"/>
      <w:r w:rsidRPr="00BE22F1">
        <w:rPr>
          <w:rFonts w:ascii="Times New Roman" w:hAnsi="Times New Roman"/>
          <w:color w:val="943634"/>
          <w:sz w:val="28"/>
          <w:szCs w:val="28"/>
        </w:rPr>
        <w:t>Notification regarding the Board of Management’s annual review of the anti-bullying policy</w:t>
      </w:r>
      <w:bookmarkEnd w:id="6"/>
      <w:r w:rsidRPr="00BE22F1">
        <w:rPr>
          <w:rFonts w:ascii="Times New Roman" w:hAnsi="Times New Roman"/>
          <w:color w:val="943634"/>
          <w:sz w:val="28"/>
          <w:szCs w:val="28"/>
        </w:rPr>
        <w:t xml:space="preserve"> </w:t>
      </w:r>
    </w:p>
    <w:bookmarkEnd w:id="7"/>
    <w:bookmarkEnd w:id="8"/>
    <w:bookmarkEnd w:id="9"/>
    <w:p w14:paraId="59912719" w14:textId="77777777" w:rsidR="006B1375" w:rsidRPr="00A8418C" w:rsidRDefault="006B1375" w:rsidP="006B1375">
      <w:pPr>
        <w:ind w:right="-688"/>
        <w:jc w:val="center"/>
        <w:rPr>
          <w:b/>
          <w:bCs/>
          <w:color w:val="800000"/>
          <w:sz w:val="22"/>
          <w:szCs w:val="22"/>
        </w:rPr>
      </w:pPr>
    </w:p>
    <w:p w14:paraId="3095C2B9" w14:textId="77777777" w:rsidR="006B1375" w:rsidRPr="00A8418C" w:rsidRDefault="006B1375" w:rsidP="006B1375">
      <w:pPr>
        <w:tabs>
          <w:tab w:val="left" w:pos="4128"/>
        </w:tabs>
        <w:ind w:right="-688"/>
        <w:rPr>
          <w:sz w:val="22"/>
          <w:szCs w:val="22"/>
        </w:rPr>
      </w:pPr>
      <w:r w:rsidRPr="00A8418C">
        <w:rPr>
          <w:sz w:val="22"/>
          <w:szCs w:val="22"/>
        </w:rPr>
        <w:tab/>
      </w:r>
    </w:p>
    <w:p w14:paraId="7C5C0879" w14:textId="77777777" w:rsidR="006B1375" w:rsidRPr="00A8418C" w:rsidRDefault="006B1375" w:rsidP="006B1375">
      <w:pPr>
        <w:ind w:right="-688"/>
        <w:rPr>
          <w:sz w:val="22"/>
          <w:szCs w:val="22"/>
        </w:rPr>
      </w:pPr>
      <w:r w:rsidRPr="00A8418C">
        <w:rPr>
          <w:sz w:val="22"/>
          <w:szCs w:val="22"/>
        </w:rPr>
        <w:t xml:space="preserve">To: </w:t>
      </w:r>
      <w:r>
        <w:rPr>
          <w:color w:val="000000"/>
        </w:rPr>
        <w:t>Student Council, Parents Association &amp; Staff</w:t>
      </w:r>
    </w:p>
    <w:p w14:paraId="71BDFEEB" w14:textId="77777777" w:rsidR="006B1375" w:rsidRPr="00A8418C" w:rsidRDefault="006B1375" w:rsidP="006B1375">
      <w:pPr>
        <w:ind w:right="-688"/>
        <w:rPr>
          <w:sz w:val="22"/>
          <w:szCs w:val="22"/>
        </w:rPr>
      </w:pPr>
    </w:p>
    <w:p w14:paraId="20E96C0B" w14:textId="77777777" w:rsidR="006B1375" w:rsidRPr="00A8418C" w:rsidRDefault="006B1375" w:rsidP="006B1375">
      <w:pPr>
        <w:ind w:right="-688"/>
        <w:rPr>
          <w:sz w:val="22"/>
          <w:szCs w:val="22"/>
        </w:rPr>
      </w:pPr>
      <w:r w:rsidRPr="00A8418C">
        <w:rPr>
          <w:sz w:val="22"/>
          <w:szCs w:val="22"/>
        </w:rPr>
        <w:t xml:space="preserve">The Board of Management of </w:t>
      </w:r>
      <w:r>
        <w:rPr>
          <w:sz w:val="22"/>
          <w:szCs w:val="22"/>
        </w:rPr>
        <w:t>Patrician Academy</w:t>
      </w:r>
      <w:r w:rsidRPr="00A8418C">
        <w:rPr>
          <w:sz w:val="22"/>
          <w:szCs w:val="22"/>
        </w:rPr>
        <w:t xml:space="preserve"> wishes to inform you that:</w:t>
      </w:r>
    </w:p>
    <w:p w14:paraId="35E2A06A" w14:textId="77777777" w:rsidR="006B1375" w:rsidRPr="00A8418C" w:rsidRDefault="006B1375" w:rsidP="006B1375">
      <w:pPr>
        <w:ind w:right="-688"/>
        <w:rPr>
          <w:sz w:val="22"/>
          <w:szCs w:val="22"/>
        </w:rPr>
      </w:pPr>
    </w:p>
    <w:p w14:paraId="5230C1BF" w14:textId="77777777" w:rsidR="006B1375" w:rsidRPr="00A8418C" w:rsidRDefault="006B1375" w:rsidP="006B1375">
      <w:pPr>
        <w:ind w:right="-688"/>
        <w:rPr>
          <w:sz w:val="22"/>
          <w:szCs w:val="22"/>
        </w:rPr>
      </w:pPr>
    </w:p>
    <w:p w14:paraId="3385A1EA" w14:textId="554BA27A" w:rsidR="006B1375" w:rsidRPr="00A8418C" w:rsidRDefault="006B1375" w:rsidP="006B1375">
      <w:pPr>
        <w:pStyle w:val="ListParagraph"/>
        <w:numPr>
          <w:ilvl w:val="1"/>
          <w:numId w:val="1"/>
        </w:numPr>
        <w:spacing w:after="200" w:line="276" w:lineRule="auto"/>
        <w:ind w:left="360" w:right="-688"/>
      </w:pPr>
      <w:r w:rsidRPr="00A8418C">
        <w:t>The Board of Management’s</w:t>
      </w:r>
      <w:r>
        <w:t xml:space="preserve"> annual</w:t>
      </w:r>
      <w:r w:rsidRPr="00A8418C">
        <w:t xml:space="preserve"> review of the school’s anti-bullying policy and its implementation was completed at the Board meeting of </w:t>
      </w:r>
      <w:r>
        <w:t>1</w:t>
      </w:r>
      <w:r w:rsidR="000223E9">
        <w:t>7</w:t>
      </w:r>
      <w:r w:rsidRPr="00C34879">
        <w:rPr>
          <w:vertAlign w:val="superscript"/>
        </w:rPr>
        <w:t>th</w:t>
      </w:r>
      <w:r>
        <w:t xml:space="preserve"> June 202</w:t>
      </w:r>
      <w:r w:rsidR="000223E9">
        <w:t>5.</w:t>
      </w:r>
    </w:p>
    <w:p w14:paraId="28A16C92" w14:textId="77777777" w:rsidR="006B1375" w:rsidRPr="00A8418C" w:rsidRDefault="006B1375" w:rsidP="006B1375">
      <w:pPr>
        <w:ind w:right="-688"/>
        <w:rPr>
          <w:sz w:val="22"/>
          <w:szCs w:val="22"/>
        </w:rPr>
      </w:pPr>
    </w:p>
    <w:p w14:paraId="53CED95B" w14:textId="77777777" w:rsidR="006B1375" w:rsidRPr="00F104B7" w:rsidRDefault="006B1375" w:rsidP="006B1375">
      <w:pPr>
        <w:pStyle w:val="ListParagraph"/>
        <w:numPr>
          <w:ilvl w:val="1"/>
          <w:numId w:val="1"/>
        </w:numPr>
        <w:spacing w:after="200" w:line="276" w:lineRule="auto"/>
        <w:ind w:left="360" w:right="-688"/>
        <w:rPr>
          <w:i/>
        </w:rPr>
      </w:pPr>
      <w:r w:rsidRPr="00A8418C">
        <w:t xml:space="preserve">This review was conducted in accordance with the checklist set out in </w:t>
      </w:r>
      <w:r w:rsidRPr="00BE22F1">
        <w:rPr>
          <w:b/>
        </w:rPr>
        <w:t>Appendix 4</w:t>
      </w:r>
      <w:r w:rsidRPr="00A8418C">
        <w:rPr>
          <w:b/>
        </w:rPr>
        <w:t xml:space="preserve"> </w:t>
      </w:r>
      <w:r w:rsidRPr="00A8418C">
        <w:t xml:space="preserve">of the Department’s </w:t>
      </w:r>
      <w:r w:rsidRPr="00F104B7">
        <w:rPr>
          <w:i/>
        </w:rPr>
        <w:t>Anti-Bullying Procedures for Primary and Post-Primary Schools.</w:t>
      </w:r>
    </w:p>
    <w:p w14:paraId="41755A5D" w14:textId="77777777" w:rsidR="006B1375" w:rsidRPr="00F104B7" w:rsidRDefault="006B1375" w:rsidP="006B1375">
      <w:pPr>
        <w:ind w:left="360" w:right="-688"/>
        <w:rPr>
          <w:i/>
          <w:sz w:val="22"/>
          <w:szCs w:val="22"/>
        </w:rPr>
      </w:pPr>
    </w:p>
    <w:p w14:paraId="4E18879D" w14:textId="77777777" w:rsidR="006B1375" w:rsidRPr="00A8418C" w:rsidRDefault="006B1375" w:rsidP="006B1375">
      <w:pPr>
        <w:ind w:left="360" w:right="-688"/>
        <w:rPr>
          <w:sz w:val="22"/>
          <w:szCs w:val="22"/>
        </w:rPr>
      </w:pPr>
    </w:p>
    <w:p w14:paraId="1E17661B" w14:textId="77777777" w:rsidR="006B1375" w:rsidRPr="00760A38" w:rsidRDefault="006B1375" w:rsidP="006B1375">
      <w:pPr>
        <w:rPr>
          <w:b/>
        </w:rPr>
      </w:pPr>
      <w:r w:rsidRPr="00760A38">
        <w:rPr>
          <w:b/>
        </w:rPr>
        <w:t>Signed</w:t>
      </w:r>
      <w:r>
        <w:rPr>
          <w:b/>
          <w:i/>
        </w:rPr>
        <w:t>:______________________</w:t>
      </w:r>
      <w:r w:rsidRPr="00760A38">
        <w:t xml:space="preserve">    </w:t>
      </w:r>
      <w:r w:rsidRPr="00760A38">
        <w:tab/>
      </w:r>
      <w:r w:rsidRPr="00760A38">
        <w:tab/>
      </w:r>
      <w:r w:rsidRPr="00760A38">
        <w:rPr>
          <w:b/>
        </w:rPr>
        <w:t xml:space="preserve">Signed:  </w:t>
      </w:r>
      <w:r>
        <w:rPr>
          <w:b/>
        </w:rPr>
        <w:t>_____________________</w:t>
      </w:r>
    </w:p>
    <w:p w14:paraId="02B4EC02" w14:textId="77777777" w:rsidR="006B1375" w:rsidRPr="00760A38" w:rsidRDefault="006B1375" w:rsidP="006B1375">
      <w:pPr>
        <w:spacing w:after="5" w:line="249" w:lineRule="auto"/>
        <w:ind w:left="-5" w:hanging="10"/>
      </w:pPr>
      <w:r w:rsidRPr="00760A38">
        <w:t xml:space="preserve">(Chairperson of Board of Management) </w:t>
      </w:r>
      <w:r w:rsidRPr="00760A38">
        <w:tab/>
      </w:r>
      <w:r w:rsidRPr="00760A38">
        <w:tab/>
        <w:t xml:space="preserve">(Principal)  </w:t>
      </w:r>
    </w:p>
    <w:p w14:paraId="71CEC62A" w14:textId="77777777" w:rsidR="006B1375" w:rsidRDefault="006B1375" w:rsidP="006B1375">
      <w:pPr>
        <w:spacing w:after="5" w:line="249" w:lineRule="auto"/>
        <w:ind w:left="-5" w:hanging="10"/>
        <w:rPr>
          <w:b/>
        </w:rPr>
      </w:pPr>
    </w:p>
    <w:p w14:paraId="2495375E" w14:textId="77777777" w:rsidR="006B1375" w:rsidRDefault="006B1375" w:rsidP="006B1375">
      <w:pPr>
        <w:spacing w:after="5" w:line="249" w:lineRule="auto"/>
        <w:ind w:left="-5" w:hanging="10"/>
        <w:rPr>
          <w:b/>
        </w:rPr>
      </w:pPr>
      <w:r>
        <w:rPr>
          <w:b/>
        </w:rPr>
        <w:t>Reviewed on</w:t>
      </w:r>
    </w:p>
    <w:p w14:paraId="0B79D02B" w14:textId="7DCBDC10" w:rsidR="006B1375" w:rsidRPr="00760A38" w:rsidRDefault="006B1375" w:rsidP="006B1375">
      <w:pPr>
        <w:spacing w:after="5" w:line="249" w:lineRule="auto"/>
        <w:ind w:left="-5" w:hanging="10"/>
      </w:pPr>
      <w:r w:rsidRPr="00760A38">
        <w:rPr>
          <w:b/>
        </w:rPr>
        <w:t>Date</w:t>
      </w:r>
      <w:r w:rsidRPr="005A61EE">
        <w:rPr>
          <w:b/>
        </w:rPr>
        <w:t>:       1</w:t>
      </w:r>
      <w:r>
        <w:rPr>
          <w:b/>
        </w:rPr>
        <w:t>7</w:t>
      </w:r>
      <w:r w:rsidRPr="00760F4A">
        <w:rPr>
          <w:b/>
          <w:vertAlign w:val="superscript"/>
        </w:rPr>
        <w:t>th</w:t>
      </w:r>
      <w:r>
        <w:rPr>
          <w:b/>
        </w:rPr>
        <w:t xml:space="preserve"> June 2025</w:t>
      </w:r>
    </w:p>
    <w:p w14:paraId="5B33ABE1" w14:textId="77777777" w:rsidR="006B1375" w:rsidRPr="00760A38" w:rsidRDefault="006B1375" w:rsidP="006B1375">
      <w:pPr>
        <w:rPr>
          <w:b/>
          <w:sz w:val="36"/>
          <w:szCs w:val="36"/>
        </w:rPr>
      </w:pPr>
    </w:p>
    <w:p w14:paraId="6855C1A9" w14:textId="77777777" w:rsidR="006B1375" w:rsidRPr="00327CD3" w:rsidRDefault="006B1375" w:rsidP="006B1375">
      <w:pPr>
        <w:ind w:right="-688"/>
        <w:rPr>
          <w:color w:val="FF0000"/>
          <w:sz w:val="22"/>
          <w:szCs w:val="22"/>
        </w:rPr>
      </w:pPr>
    </w:p>
    <w:p w14:paraId="3CF351F4" w14:textId="77777777" w:rsidR="006B1375" w:rsidRDefault="006B1375" w:rsidP="006B1375"/>
    <w:p w14:paraId="35D2296F" w14:textId="77777777" w:rsidR="000F2AFD" w:rsidRDefault="000F2AFD"/>
    <w:sectPr w:rsidR="000F2AFD" w:rsidSect="006B137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F9CE9F" w14:textId="77777777" w:rsidR="000223E9" w:rsidRDefault="000223E9">
      <w:r>
        <w:separator/>
      </w:r>
    </w:p>
  </w:endnote>
  <w:endnote w:type="continuationSeparator" w:id="0">
    <w:p w14:paraId="074C3986" w14:textId="77777777" w:rsidR="000223E9" w:rsidRDefault="000223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8AA11" w14:textId="1F9FEB0C" w:rsidR="006B1375" w:rsidRDefault="006B1375" w:rsidP="00142616">
    <w:pPr>
      <w:pStyle w:val="Foot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Pr>
        <w:rStyle w:val="PageNumber"/>
        <w:rFonts w:eastAsiaTheme="majorEastAsia"/>
        <w:noProof/>
      </w:rPr>
      <w:t>2</w:t>
    </w:r>
    <w:r>
      <w:rPr>
        <w:rStyle w:val="PageNumber"/>
        <w:rFonts w:eastAsiaTheme="majorEastAsia"/>
      </w:rPr>
      <w:fldChar w:fldCharType="end"/>
    </w:r>
  </w:p>
  <w:p w14:paraId="327117D5" w14:textId="77777777" w:rsidR="006B1375" w:rsidRDefault="006B1375" w:rsidP="00220B8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A93A1" w14:textId="77777777" w:rsidR="006B1375" w:rsidRDefault="006B1375" w:rsidP="00142616">
    <w:pPr>
      <w:pStyle w:val="Foot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Pr>
        <w:rStyle w:val="PageNumber"/>
        <w:rFonts w:eastAsiaTheme="majorEastAsia"/>
        <w:noProof/>
      </w:rPr>
      <w:t>1</w:t>
    </w:r>
    <w:r>
      <w:rPr>
        <w:rStyle w:val="PageNumber"/>
        <w:rFonts w:eastAsiaTheme="majorEastAsia"/>
      </w:rPr>
      <w:fldChar w:fldCharType="end"/>
    </w:r>
  </w:p>
  <w:p w14:paraId="1C8E77E2" w14:textId="77777777" w:rsidR="006B1375" w:rsidRDefault="006B1375" w:rsidP="00220B8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7CA58" w14:textId="77777777" w:rsidR="006B1375" w:rsidRDefault="006B13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633ED" w14:textId="77777777" w:rsidR="000223E9" w:rsidRDefault="000223E9">
      <w:r>
        <w:separator/>
      </w:r>
    </w:p>
  </w:footnote>
  <w:footnote w:type="continuationSeparator" w:id="0">
    <w:p w14:paraId="03227B97" w14:textId="77777777" w:rsidR="000223E9" w:rsidRDefault="000223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BC426" w14:textId="77777777" w:rsidR="006B1375" w:rsidRDefault="006B13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4D3A8" w14:textId="77777777" w:rsidR="006B1375" w:rsidRDefault="006B137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07CEB" w14:textId="77777777" w:rsidR="006B1375" w:rsidRDefault="006B13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E921FB"/>
    <w:multiLevelType w:val="hybridMultilevel"/>
    <w:tmpl w:val="99F6DE3A"/>
    <w:lvl w:ilvl="0" w:tplc="18090001">
      <w:start w:val="1"/>
      <w:numFmt w:val="bullet"/>
      <w:lvlText w:val=""/>
      <w:lvlJc w:val="left"/>
      <w:pPr>
        <w:ind w:left="2700" w:hanging="360"/>
      </w:pPr>
      <w:rPr>
        <w:rFonts w:ascii="Symbol" w:hAnsi="Symbol" w:hint="default"/>
      </w:rPr>
    </w:lvl>
    <w:lvl w:ilvl="1" w:tplc="18090003">
      <w:start w:val="1"/>
      <w:numFmt w:val="bullet"/>
      <w:lvlText w:val="o"/>
      <w:lvlJc w:val="left"/>
      <w:pPr>
        <w:ind w:left="3420" w:hanging="360"/>
      </w:pPr>
      <w:rPr>
        <w:rFonts w:ascii="Courier New" w:hAnsi="Courier New" w:cs="Courier New" w:hint="default"/>
      </w:rPr>
    </w:lvl>
    <w:lvl w:ilvl="2" w:tplc="18090005" w:tentative="1">
      <w:start w:val="1"/>
      <w:numFmt w:val="bullet"/>
      <w:lvlText w:val=""/>
      <w:lvlJc w:val="left"/>
      <w:pPr>
        <w:ind w:left="4140" w:hanging="360"/>
      </w:pPr>
      <w:rPr>
        <w:rFonts w:ascii="Wingdings" w:hAnsi="Wingdings" w:hint="default"/>
      </w:rPr>
    </w:lvl>
    <w:lvl w:ilvl="3" w:tplc="18090001" w:tentative="1">
      <w:start w:val="1"/>
      <w:numFmt w:val="bullet"/>
      <w:lvlText w:val=""/>
      <w:lvlJc w:val="left"/>
      <w:pPr>
        <w:ind w:left="4860" w:hanging="360"/>
      </w:pPr>
      <w:rPr>
        <w:rFonts w:ascii="Symbol" w:hAnsi="Symbol" w:hint="default"/>
      </w:rPr>
    </w:lvl>
    <w:lvl w:ilvl="4" w:tplc="18090003" w:tentative="1">
      <w:start w:val="1"/>
      <w:numFmt w:val="bullet"/>
      <w:lvlText w:val="o"/>
      <w:lvlJc w:val="left"/>
      <w:pPr>
        <w:ind w:left="5580" w:hanging="360"/>
      </w:pPr>
      <w:rPr>
        <w:rFonts w:ascii="Courier New" w:hAnsi="Courier New" w:cs="Courier New" w:hint="default"/>
      </w:rPr>
    </w:lvl>
    <w:lvl w:ilvl="5" w:tplc="18090005" w:tentative="1">
      <w:start w:val="1"/>
      <w:numFmt w:val="bullet"/>
      <w:lvlText w:val=""/>
      <w:lvlJc w:val="left"/>
      <w:pPr>
        <w:ind w:left="6300" w:hanging="360"/>
      </w:pPr>
      <w:rPr>
        <w:rFonts w:ascii="Wingdings" w:hAnsi="Wingdings" w:hint="default"/>
      </w:rPr>
    </w:lvl>
    <w:lvl w:ilvl="6" w:tplc="18090001" w:tentative="1">
      <w:start w:val="1"/>
      <w:numFmt w:val="bullet"/>
      <w:lvlText w:val=""/>
      <w:lvlJc w:val="left"/>
      <w:pPr>
        <w:ind w:left="7020" w:hanging="360"/>
      </w:pPr>
      <w:rPr>
        <w:rFonts w:ascii="Symbol" w:hAnsi="Symbol" w:hint="default"/>
      </w:rPr>
    </w:lvl>
    <w:lvl w:ilvl="7" w:tplc="18090003" w:tentative="1">
      <w:start w:val="1"/>
      <w:numFmt w:val="bullet"/>
      <w:lvlText w:val="o"/>
      <w:lvlJc w:val="left"/>
      <w:pPr>
        <w:ind w:left="7740" w:hanging="360"/>
      </w:pPr>
      <w:rPr>
        <w:rFonts w:ascii="Courier New" w:hAnsi="Courier New" w:cs="Courier New" w:hint="default"/>
      </w:rPr>
    </w:lvl>
    <w:lvl w:ilvl="8" w:tplc="18090005" w:tentative="1">
      <w:start w:val="1"/>
      <w:numFmt w:val="bullet"/>
      <w:lvlText w:val=""/>
      <w:lvlJc w:val="left"/>
      <w:pPr>
        <w:ind w:left="8460" w:hanging="360"/>
      </w:pPr>
      <w:rPr>
        <w:rFonts w:ascii="Wingdings" w:hAnsi="Wingdings" w:hint="default"/>
      </w:rPr>
    </w:lvl>
  </w:abstractNum>
  <w:num w:numId="1" w16cid:durableId="10037032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20"/>
  <w:evenAndOddHeaders/>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375"/>
    <w:rsid w:val="000223E9"/>
    <w:rsid w:val="000F2AFD"/>
    <w:rsid w:val="00270B1F"/>
    <w:rsid w:val="00381443"/>
    <w:rsid w:val="00472976"/>
    <w:rsid w:val="006B1375"/>
    <w:rsid w:val="007F3333"/>
    <w:rsid w:val="008C4EC5"/>
    <w:rsid w:val="00C049C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ABC400"/>
  <w15:chartTrackingRefBased/>
  <w15:docId w15:val="{EEA2979F-9985-4911-A222-21717DC98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375"/>
    <w:pPr>
      <w:spacing w:after="0" w:line="240" w:lineRule="auto"/>
    </w:pPr>
    <w:rPr>
      <w:rFonts w:ascii="Times New Roman" w:eastAsia="Times New Roman" w:hAnsi="Times New Roman" w:cs="Times New Roman"/>
      <w:kern w:val="0"/>
      <w:sz w:val="24"/>
      <w:szCs w:val="24"/>
      <w:lang w:val="en-GB" w:eastAsia="en-GB"/>
      <w14:ligatures w14:val="none"/>
    </w:rPr>
  </w:style>
  <w:style w:type="paragraph" w:styleId="Heading1">
    <w:name w:val="heading 1"/>
    <w:basedOn w:val="Normal"/>
    <w:next w:val="Normal"/>
    <w:link w:val="Heading1Char"/>
    <w:uiPriority w:val="99"/>
    <w:qFormat/>
    <w:rsid w:val="006B137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9"/>
    <w:unhideWhenUsed/>
    <w:qFormat/>
    <w:rsid w:val="006B137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B137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B137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B137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B137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137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137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137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6B137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B137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B137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B137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B137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B13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13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13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1375"/>
    <w:rPr>
      <w:rFonts w:eastAsiaTheme="majorEastAsia" w:cstheme="majorBidi"/>
      <w:color w:val="272727" w:themeColor="text1" w:themeTint="D8"/>
    </w:rPr>
  </w:style>
  <w:style w:type="paragraph" w:styleId="Title">
    <w:name w:val="Title"/>
    <w:basedOn w:val="Normal"/>
    <w:next w:val="Normal"/>
    <w:link w:val="TitleChar"/>
    <w:uiPriority w:val="10"/>
    <w:qFormat/>
    <w:rsid w:val="006B137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13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13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13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1375"/>
    <w:pPr>
      <w:spacing w:before="160"/>
      <w:jc w:val="center"/>
    </w:pPr>
    <w:rPr>
      <w:i/>
      <w:iCs/>
      <w:color w:val="404040" w:themeColor="text1" w:themeTint="BF"/>
    </w:rPr>
  </w:style>
  <w:style w:type="character" w:customStyle="1" w:styleId="QuoteChar">
    <w:name w:val="Quote Char"/>
    <w:basedOn w:val="DefaultParagraphFont"/>
    <w:link w:val="Quote"/>
    <w:uiPriority w:val="29"/>
    <w:rsid w:val="006B1375"/>
    <w:rPr>
      <w:i/>
      <w:iCs/>
      <w:color w:val="404040" w:themeColor="text1" w:themeTint="BF"/>
    </w:rPr>
  </w:style>
  <w:style w:type="paragraph" w:styleId="ListParagraph">
    <w:name w:val="List Paragraph"/>
    <w:basedOn w:val="Normal"/>
    <w:uiPriority w:val="34"/>
    <w:qFormat/>
    <w:rsid w:val="006B1375"/>
    <w:pPr>
      <w:ind w:left="720"/>
      <w:contextualSpacing/>
    </w:pPr>
  </w:style>
  <w:style w:type="character" w:styleId="IntenseEmphasis">
    <w:name w:val="Intense Emphasis"/>
    <w:basedOn w:val="DefaultParagraphFont"/>
    <w:uiPriority w:val="21"/>
    <w:qFormat/>
    <w:rsid w:val="006B1375"/>
    <w:rPr>
      <w:i/>
      <w:iCs/>
      <w:color w:val="2F5496" w:themeColor="accent1" w:themeShade="BF"/>
    </w:rPr>
  </w:style>
  <w:style w:type="paragraph" w:styleId="IntenseQuote">
    <w:name w:val="Intense Quote"/>
    <w:basedOn w:val="Normal"/>
    <w:next w:val="Normal"/>
    <w:link w:val="IntenseQuoteChar"/>
    <w:uiPriority w:val="30"/>
    <w:qFormat/>
    <w:rsid w:val="006B137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B1375"/>
    <w:rPr>
      <w:i/>
      <w:iCs/>
      <w:color w:val="2F5496" w:themeColor="accent1" w:themeShade="BF"/>
    </w:rPr>
  </w:style>
  <w:style w:type="character" w:styleId="IntenseReference">
    <w:name w:val="Intense Reference"/>
    <w:basedOn w:val="DefaultParagraphFont"/>
    <w:uiPriority w:val="32"/>
    <w:qFormat/>
    <w:rsid w:val="006B1375"/>
    <w:rPr>
      <w:b/>
      <w:bCs/>
      <w:smallCaps/>
      <w:color w:val="2F5496" w:themeColor="accent1" w:themeShade="BF"/>
      <w:spacing w:val="5"/>
    </w:rPr>
  </w:style>
  <w:style w:type="paragraph" w:styleId="Header">
    <w:name w:val="header"/>
    <w:basedOn w:val="Normal"/>
    <w:link w:val="HeaderChar"/>
    <w:uiPriority w:val="99"/>
    <w:rsid w:val="006B1375"/>
    <w:pPr>
      <w:tabs>
        <w:tab w:val="center" w:pos="4153"/>
        <w:tab w:val="right" w:pos="8306"/>
      </w:tabs>
    </w:pPr>
  </w:style>
  <w:style w:type="character" w:customStyle="1" w:styleId="HeaderChar">
    <w:name w:val="Header Char"/>
    <w:basedOn w:val="DefaultParagraphFont"/>
    <w:link w:val="Header"/>
    <w:uiPriority w:val="99"/>
    <w:rsid w:val="006B1375"/>
    <w:rPr>
      <w:rFonts w:ascii="Times New Roman" w:eastAsia="Times New Roman" w:hAnsi="Times New Roman" w:cs="Times New Roman"/>
      <w:kern w:val="0"/>
      <w:sz w:val="24"/>
      <w:szCs w:val="24"/>
      <w:lang w:val="en-GB" w:eastAsia="en-GB"/>
      <w14:ligatures w14:val="none"/>
    </w:rPr>
  </w:style>
  <w:style w:type="paragraph" w:styleId="Footer">
    <w:name w:val="footer"/>
    <w:basedOn w:val="Normal"/>
    <w:link w:val="FooterChar"/>
    <w:uiPriority w:val="99"/>
    <w:rsid w:val="006B1375"/>
    <w:pPr>
      <w:tabs>
        <w:tab w:val="center" w:pos="4153"/>
        <w:tab w:val="right" w:pos="8306"/>
      </w:tabs>
    </w:pPr>
  </w:style>
  <w:style w:type="character" w:customStyle="1" w:styleId="FooterChar">
    <w:name w:val="Footer Char"/>
    <w:basedOn w:val="DefaultParagraphFont"/>
    <w:link w:val="Footer"/>
    <w:uiPriority w:val="99"/>
    <w:rsid w:val="006B1375"/>
    <w:rPr>
      <w:rFonts w:ascii="Times New Roman" w:eastAsia="Times New Roman" w:hAnsi="Times New Roman" w:cs="Times New Roman"/>
      <w:kern w:val="0"/>
      <w:sz w:val="24"/>
      <w:szCs w:val="24"/>
      <w:lang w:val="en-GB" w:eastAsia="en-GB"/>
      <w14:ligatures w14:val="none"/>
    </w:rPr>
  </w:style>
  <w:style w:type="character" w:styleId="PageNumber">
    <w:name w:val="page number"/>
    <w:uiPriority w:val="99"/>
    <w:rsid w:val="006B1375"/>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544</Words>
  <Characters>3101</Characters>
  <Application>Microsoft Office Word</Application>
  <DocSecurity>0</DocSecurity>
  <Lines>25</Lines>
  <Paragraphs>7</Paragraphs>
  <ScaleCrop>false</ScaleCrop>
  <Company/>
  <LinksUpToDate>false</LinksUpToDate>
  <CharactersWithSpaces>3638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O'Regan</dc:creator>
  <cp:keywords/>
  <dc:description/>
  <cp:lastModifiedBy>Elaine O'Regan</cp:lastModifiedBy>
  <cp:revision>2</cp:revision>
  <cp:lastPrinted>2025-06-12T11:09:00Z</cp:lastPrinted>
  <dcterms:created xsi:type="dcterms:W3CDTF">2025-06-12T11:01:00Z</dcterms:created>
  <dcterms:modified xsi:type="dcterms:W3CDTF">2025-06-12T11:09:00Z</dcterms:modified>
</cp:coreProperties>
</file>